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event</w:t>
      </w:r>
      <w:r>
        <w:t xml:space="preserve"> </w:t>
      </w:r>
      <w:r>
        <w:t xml:space="preserve">analyses</w:t>
      </w:r>
    </w:p>
    <w:p>
      <w:pPr>
        <w:pStyle w:val="Date"/>
      </w:pPr>
      <w:r>
        <w:t xml:space="preserve">2024-08-13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</w:p>
    <w:p>
      <w:pPr>
        <w:pStyle w:val="SourceCode"/>
      </w:pPr>
      <w:r>
        <w:rPr>
          <w:rStyle w:val="VerbatimChar"/>
        </w:rPr>
        <w:t xml:space="preserve">Warning: pakke 'targets' blev bygget under R version 4.3.3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'tidyverse'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'tibble'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'tidyr'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'readr'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'purrr'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'dplyr'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'stringr'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'forcats'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'lubridate'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1" w:name="cox-regression"/>
    <w:p>
      <w:pPr>
        <w:pStyle w:val="Heading2"/>
      </w:pPr>
      <w:r>
        <w:t xml:space="preserve">Cox-regression</w:t>
      </w:r>
    </w:p>
    <w:p>
      <w:pPr>
        <w:pStyle w:val="SourceCode"/>
      </w:pP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(tbl_events_cox_regression_uv),</w:t>
      </w:r>
      <w:r>
        <w:br/>
      </w:r>
      <w:r>
        <w:rPr>
          <w:rStyle w:val="StringTok"/>
        </w:rPr>
        <w:t xml:space="preserve">"Multivariate"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(tbl_events_cox_regression),</w:t>
      </w:r>
      <w:r>
        <w:br/>
      </w:r>
      <w:r>
        <w:rPr>
          <w:rStyle w:val="StringTok"/>
        </w:rPr>
        <w:t xml:space="preserve">"Imputed Multivariate"</w:t>
      </w:r>
      <w:r>
        <w:rPr>
          <w:rStyle w:val="OtherTok"/>
        </w:rPr>
        <w:t xml:space="preserve">=</w:t>
      </w: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(tbl_events_mids_cox_regression))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(gtsummary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modify_table_styling,</w:t>
      </w:r>
      <w:r>
        <w:rPr>
          <w:rStyle w:val="AttributeTok"/>
        </w:rPr>
        <w:t xml:space="preserve">column=</w:t>
      </w:r>
      <w:r>
        <w:rPr>
          <w:rStyle w:val="NormalTok"/>
        </w:rPr>
        <w:t xml:space="preserve">p.value,</w:t>
      </w:r>
      <w:r>
        <w:rPr>
          <w:rStyle w:val="AttributeTok"/>
        </w:rPr>
        <w:t xml:space="preserve">hide=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(gtsummary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bold_p)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tbl_merged_named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839"/>
        <w:gridCol w:w="1389"/>
        <w:gridCol w:w="839"/>
        <w:gridCol w:w="1389"/>
        <w:gridCol w:w="839"/>
        <w:gridCol w:w="1389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Univariate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</w:t>
            </w:r>
          </w:p>
        </w:tc>
        <w:tc>
          <w:tcPr>
            <w:gridSpan w:val="2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Imputed Multivariate</w:t>
            </w:r>
          </w:p>
        </w:tc>
      </w:tr>
      <w:tr>
        <w:trPr>
          <w:trHeight w:val="577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 change group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1.17, 2.92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0.96, 3.06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0.73, 2.15</w:t>
            </w:r>
          </w:p>
        </w:tc>
      </w:tr>
      <w:tr>
        <w:trPr>
          <w:trHeight w:val="600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Increase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0.99, 2.64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0.99, 3.10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0.77, 2.21</w:t>
            </w:r>
          </w:p>
        </w:tc>
      </w:tr>
      <w:tr>
        <w:trPr>
          <w:trHeight w:val="614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1.90, 4.33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1.37, 4.78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1.09, 3.21</w:t>
            </w:r>
          </w:p>
        </w:tc>
      </w:tr>
      <w:tr>
        <w:trPr>
          <w:trHeight w:val="614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1.02, 1.06</w:t>
            </w:r>
          </w:p>
        </w:tc>
      </w:tr>
      <w:tr>
        <w:trPr>
          <w:trHeight w:val="600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0.58, 1.13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0.47, 1.03</w:t>
            </w:r>
          </w:p>
        </w:tc>
      </w:tr>
      <w:tr>
        <w:trPr>
          <w:trHeight w:val="600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0.96, 1.05</w:t>
            </w:r>
          </w:p>
        </w:tc>
      </w:tr>
      <w:tr>
        <w:trPr>
          <w:trHeight w:val="60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0.63, 1.22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0.68, 1.57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0.64, 1.36</w:t>
            </w:r>
          </w:p>
        </w:tc>
      </w:tr>
      <w:tr>
        <w:trPr>
          <w:trHeight w:val="600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0.59, 2.00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0.46, 2.91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0.63, 2.72</w:t>
            </w:r>
          </w:p>
        </w:tc>
      </w:tr>
      <w:tr>
        <w:trPr>
          <w:trHeight w:val="600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0.82, 1.53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0.76, 1.61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0.81, 1.58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1.04, 1.98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0.66, 1.59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0.71, 1.59</w:t>
            </w:r>
          </w:p>
        </w:tc>
      </w:tr>
      <w:tr>
        <w:trPr>
          <w:trHeight w:val="614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0.93, 1.01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0.95, 1.04</w:t>
            </w:r>
          </w:p>
        </w:tc>
      </w:tr>
      <w:tr>
        <w:trPr>
          <w:trHeight w:val="600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0.85, 1.66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0.76, 1.80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0.80, 1.78</w:t>
            </w:r>
          </w:p>
        </w:tc>
      </w:tr>
      <w:tr>
        <w:trPr>
          <w:trHeight w:val="614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1.16, 2.91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0.84, 2.83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0.85, 2.50</w:t>
            </w:r>
          </w:p>
        </w:tc>
      </w:tr>
      <w:tr>
        <w:trPr>
          <w:trHeight w:val="614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0.92, 1.73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0.53, 1.15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0.59, 1.21</w:t>
            </w:r>
          </w:p>
        </w:tc>
      </w:tr>
      <w:tr>
        <w:trPr>
          <w:trHeight w:val="600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1.02, 2.46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0.68, 2.12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0.87, 2.39</w:t>
            </w:r>
          </w:p>
        </w:tc>
      </w:tr>
      <w:tr>
        <w:trPr>
          <w:trHeight w:val="600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1.05, 2.27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0.70, 1.84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0.78, 1.87</w:t>
            </w:r>
          </w:p>
        </w:tc>
      </w:tr>
      <w:tr>
        <w:trPr>
          <w:trHeight w:val="600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1.44, 3.55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1.66, 5.57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2.76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1.65, 4.61</w:t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1.39, 2.72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0.65, 1.82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0.61, 1.47</w:t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0.97, 2.18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0.51, 1.49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0.63, 1.57</w:t>
            </w:r>
          </w:p>
        </w:tc>
      </w:tr>
      <w:tr>
        <w:trPr>
          <w:trHeight w:val="600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1.38, 3.05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0.61, 2.02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0.73, 2.01</w:t>
            </w:r>
          </w:p>
        </w:tc>
      </w:tr>
      <w:tr>
        <w:trPr>
          <w:trHeight w:val="571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</w:tr>
      <w:tr>
        <w:trPr>
          <w:trHeight w:val="600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1.01, 2.77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0.74, 2.38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0.77, 2.33</w:t>
            </w:r>
          </w:p>
        </w:tc>
      </w:tr>
      <w:tr>
        <w:trPr>
          <w:trHeight w:val="600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1.24, 3.39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0.80, 2.63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0.75, 2.33</w:t>
            </w:r>
          </w:p>
        </w:tc>
      </w:tr>
      <w:tr>
        <w:trPr>
          <w:trHeight w:val="615" w:hRule="auto"/>
        </w:trPr>
        body29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</w:tr>
      <w:tr>
        <w:trPr>
          <w:trHeight w:val="613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0.95, 1.02</w:t>
            </w:r>
          </w:p>
        </w:tc>
      </w:tr>
      <w:tr>
        <w:trPr>
          <w:trHeight w:val="617" w:hRule="auto"/>
        </w:trPr>
        body31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0.95, 1.06</w:t>
            </w:r>
          </w:p>
        </w:tc>
      </w:tr>
      <w:tr>
        <w:trPr>
          <w:trHeight w:val="615" w:hRule="auto"/>
        </w:trPr>
        body32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1.30, 2.47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0.83, 2.04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0.95, 2.14</w:t>
            </w:r>
          </w:p>
        </w:tc>
      </w:tr>
      <w:tr>
        <w:trPr>
          <w:trHeight w:val="360" w:hRule="auto"/>
        </w:trPr>
        footer 1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p>
      <w:pPr>
        <w:pStyle w:val="FirstParagraph"/>
      </w:pPr>
      <w:r>
        <w:t xml:space="preserve">Number of subject included in the non-imputed multivariate analysis.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(df_event_data)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reg_bmi)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na.omit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VerbatimChar"/>
        </w:rPr>
        <w:t xml:space="preserve">[1] 383</w:t>
      </w:r>
    </w:p>
    <w:bookmarkStart w:id="20" w:name="multiple-imputation"/>
    <w:p>
      <w:pPr>
        <w:pStyle w:val="Heading3"/>
      </w:pPr>
      <w:r>
        <w:t xml:space="preserve">Multiple imputation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event analyses</dc:title>
  <dc:creator/>
  <cp:keywords/>
  <dcterms:created xsi:type="dcterms:W3CDTF">2024-08-13T11:55:25Z</dcterms:created>
  <dcterms:modified xsi:type="dcterms:W3CDTF">2024-08-13T11:55:25Z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ate">
    <vt:lpwstr>2024-08-13</vt:lpwstr>
  </property>
  <property fmtid="{D5CDD505-2E9C-101B-9397-08002B2CF9AE}" pid="4" name="editor">
    <vt:lpwstr>source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