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</w:t>
      </w:r>
      <w:r>
        <w:t xml:space="preserve"> </w:t>
      </w:r>
      <w:r>
        <w:t xml:space="preserve">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1" w:name="cox-regression"/>
    <w:p>
      <w:pPr>
        <w:pStyle w:val="Heading2"/>
      </w:pPr>
      <w:r>
        <w:t xml:space="preserve">Cox-regression</w:t>
      </w:r>
    </w:p>
    <w:p>
      <w:pPr>
        <w:pStyle w:val="SourceCode"/>
      </w:pP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(tbl_events_cox_regression_uv),</w:t>
      </w:r>
      <w:r>
        <w:br/>
      </w:r>
      <w:r>
        <w:rPr>
          <w:rStyle w:val="StringTok"/>
        </w:rPr>
        <w:t xml:space="preserve">"Multivariate"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(tbl_events_cox_regression),</w:t>
      </w:r>
      <w:r>
        <w:br/>
      </w:r>
      <w:r>
        <w:rPr>
          <w:rStyle w:val="StringTok"/>
        </w:rPr>
        <w:t xml:space="preserve">"Imputed Multivariate"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(tbl_events_mids_cox_regression))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(gtsummary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modify_table_styling,</w:t>
      </w:r>
      <w:r>
        <w:rPr>
          <w:rStyle w:val="AttributeTok"/>
        </w:rPr>
        <w:t xml:space="preserve">column=</w:t>
      </w:r>
      <w:r>
        <w:rPr>
          <w:rStyle w:val="NormalTok"/>
        </w:rPr>
        <w:t xml:space="preserve">p.value,</w:t>
      </w:r>
      <w:r>
        <w:rPr>
          <w:rStyle w:val="AttributeTok"/>
        </w:rPr>
        <w:t xml:space="preserve">hide=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(gtsummary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bold_p)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tbl_merged_named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839"/>
        <w:gridCol w:w="1389"/>
        <w:gridCol w:w="839"/>
        <w:gridCol w:w="1389"/>
        <w:gridCol w:w="839"/>
        <w:gridCol w:w="1389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Univariate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Imputed Multivariate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 change group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 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1.17, 2.92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0.83, 2.81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0.72, 2.09</w:t>
            </w:r>
          </w:p>
        </w:tc>
      </w:tr>
      <w:tr>
        <w:trPr>
          <w:trHeight w:val="60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Increase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0.99, 2.64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0.98, 3.08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0.75, 2.15</w:t>
            </w:r>
          </w:p>
        </w:tc>
      </w:tr>
      <w:tr>
        <w:trPr>
          <w:trHeight w:val="600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 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1.90, 4.33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1.44, 5.03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1.07, 3.13</w:t>
            </w:r>
          </w:p>
        </w:tc>
      </w:tr>
      <w:tr>
        <w:trPr>
          <w:trHeight w:val="614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1.02, 1.06</w:t>
            </w:r>
          </w:p>
        </w:tc>
      </w:tr>
      <w:tr>
        <w:trPr>
          <w:trHeight w:val="60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0.58, 1.13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0.45, 1.09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0.47, 1.03</w:t>
            </w:r>
          </w:p>
        </w:tc>
      </w:tr>
      <w:tr>
        <w:trPr>
          <w:trHeight w:val="600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0.96, 1.05</w:t>
            </w:r>
          </w:p>
        </w:tc>
      </w:tr>
      <w:tr>
        <w:trPr>
          <w:trHeight w:val="60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0.63, 1.22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0.69, 1.60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0.65, 1.37</w:t>
            </w:r>
          </w:p>
        </w:tc>
      </w:tr>
      <w:tr>
        <w:trPr>
          <w:trHeight w:val="60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0.59, 2.01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0.48, 3.00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0.62, 2.67</w:t>
            </w:r>
          </w:p>
        </w:tc>
      </w:tr>
      <w:tr>
        <w:trPr>
          <w:trHeight w:val="600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0.82, 1.53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0.81, 1.59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1.04, 1.98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0.62, 1.54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0.72, 1.61</w:t>
            </w:r>
          </w:p>
        </w:tc>
      </w:tr>
      <w:tr>
        <w:trPr>
          <w:trHeight w:val="614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0.94, 1.03</w:t>
            </w:r>
          </w:p>
        </w:tc>
      </w:tr>
      <w:tr>
        <w:trPr>
          <w:trHeight w:val="600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0.85, 1.66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0.75, 1.82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0.80, 1.74</w:t>
            </w:r>
          </w:p>
        </w:tc>
      </w:tr>
      <w:tr>
        <w:trPr>
          <w:trHeight w:val="614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1.16, 2.91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0.85, 2.86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0.87, 2.57</w:t>
            </w:r>
          </w:p>
        </w:tc>
      </w:tr>
      <w:tr>
        <w:trPr>
          <w:trHeight w:val="614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0.92, 1.73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0.52, 1.14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0.61, 1.25</w:t>
            </w:r>
          </w:p>
        </w:tc>
      </w:tr>
      <w:tr>
        <w:trPr>
          <w:trHeight w:val="600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1.02, 2.46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0.64, 2.05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0.89, 2.42</w:t>
            </w:r>
          </w:p>
        </w:tc>
      </w:tr>
      <w:tr>
        <w:trPr>
          <w:trHeight w:val="600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1.05, 2.27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0.72, 1.89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0.79, 1.90</w:t>
            </w:r>
          </w:p>
        </w:tc>
      </w:tr>
      <w:tr>
        <w:trPr>
          <w:trHeight w:val="600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1.44, 3.55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1.43, 5.15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1.65, 4.55</w:t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1.39, 2.72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0.64, 1.82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0.61, 1.47</w:t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0.97, 2.18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0.52, 1.51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0.64, 1.59</w:t>
            </w:r>
          </w:p>
        </w:tc>
      </w:tr>
      <w:tr>
        <w:trPr>
          <w:trHeight w:val="600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1.38, 3.05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0.61, 2.06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0.74, 2.05</w:t>
            </w:r>
          </w:p>
        </w:tc>
      </w:tr>
      <w:tr>
        <w:trPr>
          <w:trHeight w:val="571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1.01, 2.77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0.73, 2.35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0.73, 2.13</w:t>
            </w:r>
          </w:p>
        </w:tc>
      </w:tr>
      <w:tr>
        <w:trPr>
          <w:trHeight w:val="600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1.24, 3.39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0.76, 2.51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0.72, 2.20</w:t>
            </w:r>
          </w:p>
        </w:tc>
      </w:tr>
      <w:tr>
        <w:trPr>
          <w:trHeight w:val="615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</w:tr>
      <w:tr>
        <w:trPr>
          <w:trHeight w:val="613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0.96, 1.02</w:t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</w:tr>
      <w:tr>
        <w:trPr>
          <w:trHeight w:val="615" w:hRule="auto"/>
        </w:trPr>
        body32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1.79</w:t>
            </w:r>
          </w:p>
        </w:tc>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1.30, 2.47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</w:t>
            </w:r>
          </w:p>
        </w:tc>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0.84, 2.07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0.98, 2.16</w:t>
            </w:r>
          </w:p>
        </w:tc>
      </w:tr>
      <w:tr>
        <w:trPr>
          <w:trHeight w:val="360" w:hRule="auto"/>
        </w:trPr>
        footer 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p>
      <w:pPr>
        <w:pStyle w:val="FirstParagraph"/>
      </w:pPr>
      <w:r>
        <w:t xml:space="preserve">Number of subject included in the non-imputed multivariate analysis.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(df_event_data)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reg_bmi)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na.omit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[1] 376</w:t>
      </w:r>
    </w:p>
    <w:bookmarkStart w:id="20" w:name="multiple-imputation"/>
    <w:p>
      <w:pPr>
        <w:pStyle w:val="Heading3"/>
      </w:pPr>
      <w:r>
        <w:t xml:space="preserve">Multiple imputation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 analyses</dc:title>
  <dc:creator/>
  <cp:keywords/>
  <dcterms:created xsi:type="dcterms:W3CDTF">2024-06-07T11:54:41Z</dcterms:created>
  <dcterms:modified xsi:type="dcterms:W3CDTF">2024-06-07T11:54:41Z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