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change</w:t>
      </w:r>
      <w:r>
        <w:t xml:space="preserve"> </w:t>
      </w:r>
      <w:r>
        <w:t xml:space="preserve">analyses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</w:p>
    <w:p>
      <w:pPr>
        <w:pStyle w:val="SourceCode"/>
      </w:pPr>
      <w:r>
        <w:rPr>
          <w:rStyle w:val="VerbatimChar"/>
        </w:rPr>
        <w:t xml:space="preserve">Warning: pakke 'targets' blev bygget under R version 4.3.3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p>
      <w:pPr>
        <w:pStyle w:val="SourceCode"/>
      </w:pPr>
      <w:r>
        <w:rPr>
          <w:rStyle w:val="VerbatimChar"/>
        </w:rPr>
        <w:t xml:space="preserve">Warning: pakke 'tidyverse'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'ggplot2'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'tibble'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'tidyr'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'readr'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'purrr'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'dplyr'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'stringr'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'forcats' blev bygget under R version 4.3.3</w:t>
      </w:r>
    </w:p>
    <w:p>
      <w:pPr>
        <w:pStyle w:val="SourceCode"/>
      </w:pPr>
      <w:r>
        <w:rPr>
          <w:rStyle w:val="VerbatimChar"/>
        </w:rPr>
        <w:t xml:space="preserve">Warning: pakke 'lubridate' blev bygget under R version 4.3.3</w:t>
      </w:r>
    </w:p>
    <w:p>
      <w:pPr>
        <w:pStyle w:val="SourceCode"/>
      </w:pPr>
      <w:r>
        <w:rPr>
          <w:rStyle w:val="VerbatimChar"/>
        </w:rPr>
        <w:t xml:space="preserve">── Attaching core tidyverse packages ──────────────────────── tidyverse 2.0.0 ──</w:t>
      </w:r>
      <w:r>
        <w:br/>
      </w:r>
      <w:r>
        <w:rPr>
          <w:rStyle w:val="VerbatimChar"/>
        </w:rPr>
        <w:t xml:space="preserve">✔ dplyr     1.1.4     ✔ readr     2.1.5</w:t>
      </w:r>
      <w:r>
        <w:br/>
      </w:r>
      <w:r>
        <w:rPr>
          <w:rStyle w:val="VerbatimChar"/>
        </w:rPr>
        <w:t xml:space="preserve">✔ forcats   1.0.0     ✔ stringr   1.5.1</w:t>
      </w:r>
      <w:r>
        <w:br/>
      </w:r>
      <w:r>
        <w:rPr>
          <w:rStyle w:val="VerbatimChar"/>
        </w:rPr>
        <w:t xml:space="preserve">✔ ggplot2   3.5.0     ✔ tibble    3.2.1</w:t>
      </w:r>
      <w:r>
        <w:br/>
      </w:r>
      <w:r>
        <w:rPr>
          <w:rStyle w:val="VerbatimChar"/>
        </w:rPr>
        <w:t xml:space="preserve">✔ lubridate 1.9.3     ✔ tidyr     1.3.1</w:t>
      </w:r>
      <w:r>
        <w:br/>
      </w:r>
      <w:r>
        <w:rPr>
          <w:rStyle w:val="VerbatimChar"/>
        </w:rPr>
        <w:t xml:space="preserve">✔ purrr     1.0.2     </w:t>
      </w:r>
      <w:r>
        <w:br/>
      </w:r>
      <w:r>
        <w:rPr>
          <w:rStyle w:val="VerbatimChar"/>
        </w:rPr>
        <w:t xml:space="preserve">── Conflicts ────────────────────────────────────────── tidyverse_conflicts() ──</w:t>
      </w:r>
      <w:r>
        <w:br/>
      </w:r>
      <w:r>
        <w:rPr>
          <w:rStyle w:val="VerbatimChar"/>
        </w:rPr>
        <w:t xml:space="preserve">✖ dplyr::filter() masks stats::filter()</w:t>
      </w:r>
      <w:r>
        <w:br/>
      </w:r>
      <w:r>
        <w:rPr>
          <w:rStyle w:val="VerbatimChar"/>
        </w:rPr>
        <w:t xml:space="preserve">✖ dplyr::lag()    masks stats::lag()</w:t>
      </w:r>
      <w:r>
        <w:br/>
      </w:r>
      <w:r>
        <w:rPr>
          <w:rStyle w:val="VerbatimChar"/>
        </w:rPr>
        <w:t xml:space="preserve">ℹ Use the conflicted package (&lt;http://conflicted.r-lib.org/&gt;) to force all conflicts to become errors</w:t>
      </w:r>
    </w:p>
    <w:bookmarkStart w:id="27" w:name="raw-non-imputed-data-analyses"/>
    <w:p>
      <w:pPr>
        <w:pStyle w:val="Heading2"/>
      </w:pPr>
      <w:r>
        <w:t xml:space="preserve">Raw (non-imputed) data analyses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(ls_pred_summary)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print_model_resutls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pa_change_analyses_files/figure-docx/unnamed-chunk-1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merged-table-of-model-coefficients"/>
    <w:p>
      <w:pPr>
        <w:pStyle w:val="Heading3"/>
      </w:pPr>
      <w:r>
        <w:t xml:space="preserve">Merged table of model coefficients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Single regularised model</w:t>
            </w:r>
          </w:p>
        </w:tc>
      </w:tr>
      <w:tr>
        <w:trPr>
          <w:cantSplit/>
          <w:tblHeader/>
        </w:trPr>
        <w:tc>
          <w:tcPr>
            <w:tcBorders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drop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hop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names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medianOR_hop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meanOR_hop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5"/>
          </w:tcPr>
          <w:p>
            <w:pPr>
              <w:spacing w:before="0" w:after="60"/>
              <w:keepNext/>
            </w:pPr>
            <w:r>
              <w:rPr>
                <w:i/>
                <w:rFonts w:ascii="Calibri" w:hAnsi="Calibri"/>
                <w:sz w:val="20"/>
              </w:rPr>
              <w:t xml:space="preserve">Clinical data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0.9687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0.7803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0.7902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0.9732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1.035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2.168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0.8420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0.8426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1.004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5"/>
          </w:tcPr>
          <w:p>
            <w:pPr>
              <w:spacing w:before="0" w:after="60"/>
              <w:keepNext/>
            </w:pPr>
            <w:r>
              <w:rPr>
                <w:i/>
                <w:rFonts w:ascii="Calibri" w:hAnsi="Calibri"/>
                <w:sz w:val="20"/>
              </w:rPr>
              <w:t xml:space="preserve">Lifestyle and chronic diseases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1.937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1.950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0.8731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0.8564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0.6301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0.6242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1.065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0.8384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0.8515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0.7815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0.7325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0.9613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0.6459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0.6389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1.462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1.416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1.107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0.9713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5"/>
          </w:tcPr>
          <w:p>
            <w:pPr>
              <w:spacing w:before="0" w:after="60"/>
              <w:keepNext/>
            </w:pPr>
            <w:r>
              <w:rPr>
                <w:i/>
                <w:rFonts w:ascii="Calibri" w:hAnsi="Calibri"/>
                <w:sz w:val="20"/>
              </w:rPr>
              <w:t xml:space="preserve">Socio-economic factors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0.9798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1.486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1.479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0.9762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0.5856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0.5903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5"/>
          </w:tcPr>
          <w:p>
            <w:pPr>
              <w:spacing w:before="0" w:after="60"/>
              <w:keepNext/>
            </w:pPr>
            <w:r>
              <w:rPr>
                <w:i/>
                <w:rFonts w:ascii="Calibri" w:hAnsi="Calibri"/>
                <w:sz w:val="20"/>
              </w:rPr>
              <w:t xml:space="preserve">Assessments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0.9877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0.6020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0.6207</w:t>
            </w:r>
          </w:p>
        </w:tc>
      </w:tr>
    </w:tbl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"_data"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openxlsx2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write_xlsx</w:t>
      </w:r>
      <w:r>
        <w:rPr>
          <w:rStyle w:val="NormalTok"/>
        </w:rPr>
        <w:t xml:space="preserve">(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"out/pa_regular_coeffs.xlsx"</w:t>
      </w:r>
      <w:r>
        <w:rPr>
          <w:rStyle w:val="NormalTok"/>
        </w:rPr>
        <w:t xml:space="preserve">))</w:t>
      </w:r>
    </w:p>
    <w:bookmarkEnd w:id="23"/>
    <w:bookmarkStart w:id="24" w:name="confusion-matrices"/>
    <w:p>
      <w:pPr>
        <w:pStyle w:val="Heading3"/>
      </w:pPr>
      <w:r>
        <w:t xml:space="preserve">Confusion matrices</w:t>
      </w:r>
    </w:p>
    <w:p>
      <w:pPr>
        <w:pStyle w:val="FirstParagraph"/>
      </w:pPr>
      <w:r>
        <w:t xml:space="preserve">These are the matrices for</w:t>
      </w:r>
      <w:r>
        <w:t xml:space="preserve"> </w:t>
      </w:r>
      <w:r>
        <w:t xml:space="preserve">“</w:t>
      </w:r>
      <w:r>
        <w:t xml:space="preserve">drop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hop</w:t>
      </w:r>
      <w:r>
        <w:t xml:space="preserve">”</w:t>
      </w:r>
      <w:r>
        <w:t xml:space="preserve"> </w:t>
      </w:r>
      <w:r>
        <w:t xml:space="preserve">prediction respectively.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</w:t>
      </w:r>
    </w:p>
    <w:p>
      <w:pPr>
        <w:pStyle w:val="SourceCode"/>
      </w:pPr>
      <w:r>
        <w:rPr>
          <w:rStyle w:val="VerbatimChar"/>
        </w:rPr>
        <w:t xml:space="preserve">$drop</w:t>
      </w:r>
      <w:r>
        <w:br/>
      </w:r>
      <w:r>
        <w:rPr>
          <w:rStyle w:val="VerbatimChar"/>
        </w:rPr>
        <w:t xml:space="preserve">NULL</w:t>
      </w:r>
      <w:r>
        <w:br/>
      </w:r>
      <w:r>
        <w:br/>
      </w:r>
      <w:r>
        <w:rPr>
          <w:rStyle w:val="VerbatimChar"/>
        </w:rPr>
        <w:t xml:space="preserve">$hop</w:t>
      </w:r>
      <w:r>
        <w:br/>
      </w:r>
      <w:r>
        <w:rPr>
          <w:rStyle w:val="VerbatimChar"/>
        </w:rPr>
        <w:t xml:space="preserve">NULL</w:t>
      </w:r>
    </w:p>
    <w:bookmarkEnd w:id="24"/>
    <w:bookmarkStart w:id="25" w:name="performance-meassure"/>
    <w:p>
      <w:pPr>
        <w:pStyle w:val="Heading3"/>
      </w:pPr>
      <w:r>
        <w:t xml:space="preserve">Performance meassure</w:t>
      </w:r>
    </w:p>
    <w:p>
      <w:pPr>
        <w:pStyle w:val="SourceCode"/>
      </w:pPr>
      <w:r>
        <w:rPr>
          <w:rStyle w:val="NormalTok"/>
        </w:rPr>
        <w:t xml:space="preserve">ls[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)]</w:t>
      </w:r>
    </w:p>
    <w:p>
      <w:pPr>
        <w:pStyle w:val="SourceCode"/>
      </w:pPr>
      <w:r>
        <w:rPr>
          <w:rStyle w:val="VerbatimChar"/>
        </w:rPr>
        <w:t xml:space="preserve">[[1]]</w:t>
      </w:r>
      <w:r>
        <w:br/>
      </w:r>
      <w:r>
        <w:rPr>
          <w:rStyle w:val="VerbatimChar"/>
        </w:rPr>
        <w:t xml:space="preserve">[[1]]$drop</w:t>
      </w:r>
      <w:r>
        <w:br/>
      </w:r>
      <w:r>
        <w:rPr>
          <w:rStyle w:val="VerbatimChar"/>
        </w:rPr>
        <w:t xml:space="preserve">[[1]]$drop$overall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6.614420e-01   2.160379e-01   6.066280e-01   7.132250e-01   6.081505e-01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2.840735e-02   3.984648e-10 </w:t>
      </w:r>
      <w:r>
        <w:br/>
      </w:r>
      <w:r>
        <w:br/>
      </w:r>
      <w:r>
        <w:rPr>
          <w:rStyle w:val="VerbatimChar"/>
        </w:rPr>
        <w:t xml:space="preserve">[[1]]$drop$byClass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0.8917526            0.3040000            0.6653846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0.6440678            0.6653846            0.8917526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0.7621145            0.6081505            0.5423197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0.8150470            0.5978763 </w:t>
      </w:r>
      <w:r>
        <w:br/>
      </w:r>
      <w:r>
        <w:br/>
      </w:r>
      <w:r>
        <w:br/>
      </w:r>
      <w:r>
        <w:rPr>
          <w:rStyle w:val="VerbatimChar"/>
        </w:rPr>
        <w:t xml:space="preserve">[[1]]$hop</w:t>
      </w:r>
      <w:r>
        <w:br/>
      </w:r>
      <w:r>
        <w:rPr>
          <w:rStyle w:val="VerbatimChar"/>
        </w:rPr>
        <w:t xml:space="preserve">[[1]]$hop$overall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  0.62037037     0.24074074     0.52193362     0.71202876     0.54629630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  0.07294437     0.53217122 </w:t>
      </w:r>
      <w:r>
        <w:br/>
      </w:r>
      <w:r>
        <w:br/>
      </w:r>
      <w:r>
        <w:rPr>
          <w:rStyle w:val="VerbatimChar"/>
        </w:rPr>
        <w:t xml:space="preserve">[[1]]$hop$byClass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0.6101695            0.6326531            0.6666667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0.5740741            0.6666667            0.6101695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0.6371681            0.5462963            0.3333333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0.5000000            0.6214113 </w:t>
      </w:r>
      <w:r>
        <w:br/>
      </w:r>
      <w:r>
        <w:br/>
      </w:r>
      <w:r>
        <w:br/>
      </w:r>
      <w:r>
        <w:br/>
      </w:r>
      <w:r>
        <w:rPr>
          <w:rStyle w:val="VerbatimChar"/>
        </w:rPr>
        <w:t xml:space="preserve">[[2]]</w:t>
      </w:r>
      <w:r>
        <w:br/>
      </w:r>
      <w:r>
        <w:rPr>
          <w:rStyle w:val="VerbatimChar"/>
        </w:rPr>
        <w:t xml:space="preserve">[[2]]$drop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0.5128  0.6226  0.6795  0.6549  0.7051  0.7600 </w:t>
      </w:r>
      <w:r>
        <w:br/>
      </w:r>
      <w:r>
        <w:br/>
      </w:r>
      <w:r>
        <w:rPr>
          <w:rStyle w:val="VerbatimChar"/>
        </w:rPr>
        <w:t xml:space="preserve">[[2]]$hop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0.4667  0.5125  0.5833  0.6350  0.7833  0.8167 </w:t>
      </w:r>
    </w:p>
    <w:bookmarkEnd w:id="25"/>
    <w:bookmarkStart w:id="26" w:name="tuning-metrics"/>
    <w:p>
      <w:pPr>
        <w:pStyle w:val="Heading3"/>
      </w:pPr>
      <w:r>
        <w:t xml:space="preserve">Tuning metrics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]]</w:t>
      </w:r>
    </w:p>
    <w:p>
      <w:pPr>
        <w:pStyle w:val="SourceCode"/>
      </w:pPr>
      <w:r>
        <w:rPr>
          <w:rStyle w:val="VerbatimChar"/>
        </w:rPr>
        <w:t xml:space="preserve">$ALPHA</w:t>
      </w:r>
      <w:r>
        <w:br/>
      </w:r>
      <w:r>
        <w:rPr>
          <w:rStyle w:val="VerbatimChar"/>
        </w:rPr>
        <w:t xml:space="preserve">$ALPHA$drop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 0.7     0.7     0.7     0.7     0.7     0.7 </w:t>
      </w:r>
      <w:r>
        <w:br/>
      </w:r>
      <w:r>
        <w:br/>
      </w:r>
      <w:r>
        <w:rPr>
          <w:rStyle w:val="VerbatimChar"/>
        </w:rPr>
        <w:t xml:space="preserve">$ALPHA$hop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  0.3     0.3     0.3     0.3     0.3     0.3 </w:t>
      </w:r>
      <w:r>
        <w:br/>
      </w:r>
      <w:r>
        <w:br/>
      </w:r>
      <w:r>
        <w:br/>
      </w:r>
      <w:r>
        <w:rPr>
          <w:rStyle w:val="VerbatimChar"/>
        </w:rPr>
        <w:t xml:space="preserve">$LAMBDA</w:t>
      </w:r>
      <w:r>
        <w:br/>
      </w:r>
      <w:r>
        <w:rPr>
          <w:rStyle w:val="VerbatimChar"/>
        </w:rPr>
        <w:t xml:space="preserve">$LAMBDA$drop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0.03125 0.03125 0.03125 0.03125 0.03125 0.03125 </w:t>
      </w:r>
      <w:r>
        <w:br/>
      </w:r>
      <w:r>
        <w:br/>
      </w:r>
      <w:r>
        <w:rPr>
          <w:rStyle w:val="VerbatimChar"/>
        </w:rPr>
        <w:t xml:space="preserve">$LAMBDA$hop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0.0625  0.0625  0.0625  0.0625  0.0625  0.0625 </w:t>
      </w:r>
    </w:p>
    <w:bookmarkEnd w:id="26"/>
    <w:bookmarkEnd w:id="27"/>
    <w:bookmarkStart w:id="35" w:name="meassures-from-imputed-data"/>
    <w:p>
      <w:pPr>
        <w:pStyle w:val="Heading2"/>
      </w:pPr>
      <w:r>
        <w:t xml:space="preserve">Meassures from imputed data</w:t>
      </w:r>
    </w:p>
    <w:p>
      <w:pPr>
        <w:pStyle w:val="SourceCode"/>
      </w:pPr>
      <w:r>
        <w:rPr>
          <w:rStyle w:val="NormalTok"/>
        </w:rPr>
        <w:t xml:space="preserve">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(ls_pred_mids_summary)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print_model_resutls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pa_change_analyses_files/figure-docx/unnamed-chunk-3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31" w:name="merged-table-of-model-coefficients-1"/>
    <w:p>
      <w:pPr>
        <w:pStyle w:val="Heading3"/>
      </w:pPr>
      <w:r>
        <w:t xml:space="preserve">Merged table of model coefficients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4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Pooled regularised models</w:t>
            </w:r>
          </w:p>
        </w:tc>
      </w:tr>
      <w:tr>
        <w:trPr>
          <w:cantSplit/>
          <w:tblHeader/>
        </w:trPr>
        <w:tc>
          <w:tcPr>
            <w:tcBorders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bottom w:val="single" w:sz="16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drop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  <w:gridSpan w:val="2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hop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names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meanOR_drop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medianOR_hop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meanOR_hop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5"/>
          </w:tcPr>
          <w:p>
            <w:pPr>
              <w:spacing w:before="0" w:after="60"/>
              <w:keepNext/>
            </w:pPr>
            <w:r>
              <w:rPr>
                <w:i/>
                <w:rFonts w:ascii="Calibri" w:hAnsi="Calibri"/>
                <w:sz w:val="20"/>
              </w:rPr>
              <w:t xml:space="preserve">Clinical data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0.9649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0.9635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Female sex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0.8306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0.8359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1.034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0.9316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IVT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0.7958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0.8193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1.129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Treated with EVT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2.147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1.037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0.9415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0.8985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1.029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5"/>
          </w:tcPr>
          <w:p>
            <w:pPr>
              <w:spacing w:before="0" w:after="60"/>
              <w:keepNext/>
            </w:pPr>
            <w:r>
              <w:rPr>
                <w:i/>
                <w:rFonts w:ascii="Calibri" w:hAnsi="Calibri"/>
                <w:sz w:val="20"/>
              </w:rPr>
              <w:t xml:space="preserve">Lifestyle and chronic diseases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2.179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0.9792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0.9229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0.3513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0.3643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1.082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1.342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1.311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0.9092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0.8987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0.7858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0.7532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0.9189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0.2529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0.2857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0.9526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1.344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1.215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1.583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1.645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1.138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1.000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1.017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5"/>
          </w:tcPr>
          <w:p>
            <w:pPr>
              <w:spacing w:before="0" w:after="60"/>
              <w:keepNext/>
            </w:pPr>
            <w:r>
              <w:rPr>
                <w:i/>
                <w:rFonts w:ascii="Calibri" w:hAnsi="Calibri"/>
                <w:sz w:val="20"/>
              </w:rPr>
              <w:t xml:space="preserve">Socio-economic factors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Not employed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1.754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1.763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0.7826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0.7683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family income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1.667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1.639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0.8544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0.8563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Lower educational level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1.090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0.5657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0.5674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5"/>
          </w:tcPr>
          <w:p>
            <w:pPr>
              <w:spacing w:before="0" w:after="60"/>
              <w:keepNext/>
            </w:pPr>
            <w:r>
              <w:rPr>
                <w:i/>
                <w:rFonts w:ascii="Calibri" w:hAnsi="Calibri"/>
                <w:sz w:val="20"/>
              </w:rPr>
              <w:t xml:space="preserve">Assessments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0.9908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1.019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1.122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0.6383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  <w:b w:val="true"/>
              </w:rPr>
              <w:t xml:space="default">0.6461</w:t>
            </w:r>
          </w:p>
        </w:tc>
      </w:tr>
    </w:tbl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pluck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"_data"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openxlsx2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write_xlsx</w:t>
      </w:r>
      <w:r>
        <w:rPr>
          <w:rStyle w:val="NormalTok"/>
        </w:rPr>
        <w:t xml:space="preserve">(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"out/pa_regular_coeffs_mids.xlsx"</w:t>
      </w:r>
      <w:r>
        <w:rPr>
          <w:rStyle w:val="NormalTok"/>
        </w:rPr>
        <w:t xml:space="preserve">))</w:t>
      </w:r>
    </w:p>
    <w:bookmarkEnd w:id="31"/>
    <w:bookmarkStart w:id="32" w:name="confusion-matrices-1"/>
    <w:p>
      <w:pPr>
        <w:pStyle w:val="Heading3"/>
      </w:pPr>
      <w:r>
        <w:t xml:space="preserve">Confusion matrices</w:t>
      </w:r>
    </w:p>
    <w:p>
      <w:pPr>
        <w:pStyle w:val="FirstParagraph"/>
      </w:pPr>
      <w:r>
        <w:t xml:space="preserve">These are the matrices for</w:t>
      </w:r>
      <w:r>
        <w:t xml:space="preserve"> </w:t>
      </w:r>
      <w:r>
        <w:t xml:space="preserve">“</w:t>
      </w:r>
      <w:r>
        <w:t xml:space="preserve">drop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hop</w:t>
      </w:r>
      <w:r>
        <w:t xml:space="preserve">”</w:t>
      </w:r>
      <w:r>
        <w:t xml:space="preserve"> </w:t>
      </w:r>
      <w:r>
        <w:t xml:space="preserve">prediction respectively.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]]</w:t>
      </w:r>
    </w:p>
    <w:p>
      <w:pPr>
        <w:pStyle w:val="SourceCode"/>
      </w:pPr>
      <w:r>
        <w:rPr>
          <w:rStyle w:val="VerbatimChar"/>
        </w:rPr>
        <w:t xml:space="preserve">$drop</w:t>
      </w:r>
      <w:r>
        <w:br/>
      </w:r>
      <w:r>
        <w:rPr>
          <w:rStyle w:val="VerbatimChar"/>
        </w:rPr>
        <w:t xml:space="preserve">NULL</w:t>
      </w:r>
      <w:r>
        <w:br/>
      </w:r>
      <w:r>
        <w:br/>
      </w:r>
      <w:r>
        <w:rPr>
          <w:rStyle w:val="VerbatimChar"/>
        </w:rPr>
        <w:t xml:space="preserve">$hop</w:t>
      </w:r>
      <w:r>
        <w:br/>
      </w:r>
      <w:r>
        <w:rPr>
          <w:rStyle w:val="VerbatimChar"/>
        </w:rPr>
        <w:t xml:space="preserve">NULL</w:t>
      </w:r>
    </w:p>
    <w:bookmarkEnd w:id="32"/>
    <w:bookmarkStart w:id="33" w:name="performance-meassure-1"/>
    <w:p>
      <w:pPr>
        <w:pStyle w:val="Heading3"/>
      </w:pPr>
      <w:r>
        <w:t xml:space="preserve">Performance meassure</w:t>
      </w:r>
    </w:p>
    <w:p>
      <w:pPr>
        <w:pStyle w:val="SourceCode"/>
      </w:pPr>
      <w:r>
        <w:rPr>
          <w:rStyle w:val="NormalTok"/>
        </w:rPr>
        <w:t xml:space="preserve">ls[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)]</w:t>
      </w:r>
    </w:p>
    <w:p>
      <w:pPr>
        <w:pStyle w:val="SourceCode"/>
      </w:pPr>
      <w:r>
        <w:rPr>
          <w:rStyle w:val="VerbatimChar"/>
        </w:rPr>
        <w:t xml:space="preserve">[[1]]</w:t>
      </w:r>
      <w:r>
        <w:br/>
      </w:r>
      <w:r>
        <w:rPr>
          <w:rStyle w:val="VerbatimChar"/>
        </w:rPr>
        <w:t xml:space="preserve">[[1]]$drop</w:t>
      </w:r>
      <w:r>
        <w:br/>
      </w:r>
      <w:r>
        <w:rPr>
          <w:rStyle w:val="VerbatimChar"/>
        </w:rPr>
        <w:t xml:space="preserve">[[1]]$drop$overall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6.672589e-01   2.232969e-01   6.522991e-01   6.819702e-01   6.185279e-01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1.171389e-10   1.812761e-88 </w:t>
      </w:r>
      <w:r>
        <w:br/>
      </w:r>
      <w:r>
        <w:br/>
      </w:r>
      <w:r>
        <w:rPr>
          <w:rStyle w:val="VerbatimChar"/>
        </w:rPr>
        <w:t xml:space="preserve">[[1]]$drop$byClass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0.8793599            0.3233533            0.6781646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0.6230769            0.6781646            0.8793599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0.7657674            0.6185279            0.5439086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0.8020305            0.6013566 </w:t>
      </w:r>
      <w:r>
        <w:br/>
      </w:r>
      <w:r>
        <w:br/>
      </w:r>
      <w:r>
        <w:br/>
      </w:r>
      <w:r>
        <w:rPr>
          <w:rStyle w:val="VerbatimChar"/>
        </w:rPr>
        <w:t xml:space="preserve">[[1]]$hop</w:t>
      </w:r>
      <w:r>
        <w:br/>
      </w:r>
      <w:r>
        <w:rPr>
          <w:rStyle w:val="VerbatimChar"/>
        </w:rPr>
        <w:t xml:space="preserve">[[1]]$hop$overall</w:t>
      </w:r>
      <w:r>
        <w:br/>
      </w:r>
      <w:r>
        <w:rPr>
          <w:rStyle w:val="VerbatimChar"/>
        </w:rPr>
        <w:t xml:space="preserve">      Accuracy          Kappa  AccuracyLower  AccuracyUpper   AccuracyNull </w:t>
      </w:r>
      <w:r>
        <w:br/>
      </w:r>
      <w:r>
        <w:rPr>
          <w:rStyle w:val="VerbatimChar"/>
        </w:rPr>
        <w:t xml:space="preserve">  6.413534e-01   2.814556e-01   6.149121e-01   6.671683e-01   5.165414e-01 </w:t>
      </w:r>
      <w:r>
        <w:br/>
      </w:r>
      <w:r>
        <w:rPr>
          <w:rStyle w:val="VerbatimChar"/>
        </w:rPr>
        <w:t xml:space="preserve">AccuracyPValue  McnemarPValue </w:t>
      </w:r>
      <w:r>
        <w:br/>
      </w:r>
      <w:r>
        <w:rPr>
          <w:rStyle w:val="VerbatimChar"/>
        </w:rPr>
        <w:t xml:space="preserve">  2.737690e-20   5.827020e-01 </w:t>
      </w:r>
      <w:r>
        <w:br/>
      </w:r>
      <w:r>
        <w:br/>
      </w:r>
      <w:r>
        <w:rPr>
          <w:rStyle w:val="VerbatimChar"/>
        </w:rPr>
        <w:t xml:space="preserve">[[1]]$hop$byClass</w:t>
      </w:r>
      <w:r>
        <w:br/>
      </w:r>
      <w:r>
        <w:rPr>
          <w:rStyle w:val="VerbatimChar"/>
        </w:rPr>
        <w:t xml:space="preserve">         Sensitivity          Specificity       Pos Pred Value </w:t>
      </w:r>
      <w:r>
        <w:br/>
      </w:r>
      <w:r>
        <w:rPr>
          <w:rStyle w:val="VerbatimChar"/>
        </w:rPr>
        <w:t xml:space="preserve">           0.6622999            0.6189736            0.6500000 </w:t>
      </w:r>
      <w:r>
        <w:br/>
      </w:r>
      <w:r>
        <w:rPr>
          <w:rStyle w:val="VerbatimChar"/>
        </w:rPr>
        <w:t xml:space="preserve">      Neg Pred Value            Precision               Recall </w:t>
      </w:r>
      <w:r>
        <w:br/>
      </w:r>
      <w:r>
        <w:rPr>
          <w:rStyle w:val="VerbatimChar"/>
        </w:rPr>
        <w:t xml:space="preserve">           0.6317460            0.6500000            0.6622999 </w:t>
      </w:r>
      <w:r>
        <w:br/>
      </w:r>
      <w:r>
        <w:rPr>
          <w:rStyle w:val="VerbatimChar"/>
        </w:rPr>
        <w:t xml:space="preserve">                  F1           Prevalence       Detection Rate </w:t>
      </w:r>
      <w:r>
        <w:br/>
      </w:r>
      <w:r>
        <w:rPr>
          <w:rStyle w:val="VerbatimChar"/>
        </w:rPr>
        <w:t xml:space="preserve">           0.6560923            0.5165414            0.3421053 </w:t>
      </w:r>
      <w:r>
        <w:br/>
      </w:r>
      <w:r>
        <w:rPr>
          <w:rStyle w:val="VerbatimChar"/>
        </w:rPr>
        <w:t xml:space="preserve">Detection Prevalence    Balanced Accuracy </w:t>
      </w:r>
      <w:r>
        <w:br/>
      </w:r>
      <w:r>
        <w:rPr>
          <w:rStyle w:val="VerbatimChar"/>
        </w:rPr>
        <w:t xml:space="preserve">           0.5263158            0.6406367 </w:t>
      </w:r>
      <w:r>
        <w:br/>
      </w:r>
      <w:r>
        <w:br/>
      </w:r>
      <w:r>
        <w:br/>
      </w:r>
      <w:r>
        <w:br/>
      </w:r>
      <w:r>
        <w:rPr>
          <w:rStyle w:val="VerbatimChar"/>
        </w:rPr>
        <w:t xml:space="preserve">[[2]]</w:t>
      </w:r>
      <w:r>
        <w:br/>
      </w:r>
      <w:r>
        <w:rPr>
          <w:rStyle w:val="VerbatimChar"/>
        </w:rPr>
        <w:t xml:space="preserve">[[2]]$drop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0.5101  0.5938  0.6532  0.6508  0.7098  0.7762 </w:t>
      </w:r>
      <w:r>
        <w:br/>
      </w:r>
      <w:r>
        <w:br/>
      </w:r>
      <w:r>
        <w:rPr>
          <w:rStyle w:val="VerbatimChar"/>
        </w:rPr>
        <w:t xml:space="preserve">[[2]]$hop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0.4524  0.5357  0.6667  0.6418  0.7143  0.7857 </w:t>
      </w:r>
    </w:p>
    <w:bookmarkEnd w:id="33"/>
    <w:bookmarkStart w:id="34" w:name="tuning-metrics-1"/>
    <w:p>
      <w:pPr>
        <w:pStyle w:val="Heading3"/>
      </w:pPr>
      <w:r>
        <w:t xml:space="preserve">Tuning metrics</w:t>
      </w:r>
    </w:p>
    <w:p>
      <w:pPr>
        <w:pStyle w:val="SourceCode"/>
      </w:pPr>
      <w:r>
        <w:rPr>
          <w:rStyle w:val="NormalTok"/>
        </w:rPr>
        <w:t xml:space="preserve">ls[[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]]</w:t>
      </w:r>
    </w:p>
    <w:p>
      <w:pPr>
        <w:pStyle w:val="SourceCode"/>
      </w:pPr>
      <w:r>
        <w:rPr>
          <w:rStyle w:val="VerbatimChar"/>
        </w:rPr>
        <w:t xml:space="preserve">$ALPHA</w:t>
      </w:r>
      <w:r>
        <w:br/>
      </w:r>
      <w:r>
        <w:rPr>
          <w:rStyle w:val="VerbatimChar"/>
        </w:rPr>
        <w:t xml:space="preserve">$ALPHA$drop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0.600   0.725   0.950   0.870   1.000   1.000 </w:t>
      </w:r>
      <w:r>
        <w:br/>
      </w:r>
      <w:r>
        <w:br/>
      </w:r>
      <w:r>
        <w:rPr>
          <w:rStyle w:val="VerbatimChar"/>
        </w:rPr>
        <w:t xml:space="preserve">$ALPHA$hop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  0.300   0.400   0.400   0.520   0.475   1.000 </w:t>
      </w:r>
      <w:r>
        <w:br/>
      </w:r>
      <w:r>
        <w:br/>
      </w:r>
      <w:r>
        <w:br/>
      </w:r>
      <w:r>
        <w:rPr>
          <w:rStyle w:val="VerbatimChar"/>
        </w:rPr>
        <w:t xml:space="preserve">$LAMBDA</w:t>
      </w:r>
      <w:r>
        <w:br/>
      </w:r>
      <w:r>
        <w:rPr>
          <w:rStyle w:val="VerbatimChar"/>
        </w:rPr>
        <w:t xml:space="preserve">$LAMBDA$drop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0.01562 0.01562 0.01562 0.01562 0.01562 0.01562 </w:t>
      </w:r>
      <w:r>
        <w:br/>
      </w:r>
      <w:r>
        <w:br/>
      </w:r>
      <w:r>
        <w:rPr>
          <w:rStyle w:val="VerbatimChar"/>
        </w:rPr>
        <w:t xml:space="preserve">$LAMBDA$hop</w:t>
      </w:r>
      <w:r>
        <w:br/>
      </w:r>
      <w:r>
        <w:rPr>
          <w:rStyle w:val="VerbatimChar"/>
        </w:rPr>
        <w:t xml:space="preserve">   Min. 1st Qu.  Median    Mean 3rd Qu.    Max. </w:t>
      </w:r>
      <w:r>
        <w:br/>
      </w:r>
      <w:r>
        <w:rPr>
          <w:rStyle w:val="VerbatimChar"/>
        </w:rPr>
        <w:t xml:space="preserve">0.03125 0.03125 0.03125 0.03125 0.03125 0.03125 </w:t>
      </w:r>
    </w:p>
    <w:bookmarkEnd w:id="34"/>
    <w:bookmarkEnd w:id="35"/>
    <w:bookmarkStart w:id="37" w:name="linear-regression"/>
    <w:p>
      <w:pPr>
        <w:pStyle w:val="Heading2"/>
      </w:pPr>
      <w:r>
        <w:t xml:space="preserve">Linear regression</w:t>
      </w:r>
    </w:p>
    <w:p>
      <w:pPr>
        <w:pStyle w:val="FirstParagraph"/>
      </w:pPr>
      <w:r>
        <w:t xml:space="preserve">Linear regression as a supplementary analysis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(tbl_preds_lin_reg)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778"/>
        <w:gridCol w:w="888"/>
        <w:gridCol w:w="1389"/>
        <w:gridCol w:w="1181"/>
        <w:gridCol w:w="778"/>
        <w:gridCol w:w="912"/>
        <w:gridCol w:w="1413"/>
        <w:gridCol w:w="1181"/>
        <w:gridCol w:w="778"/>
        <w:gridCol w:w="912"/>
        <w:gridCol w:w="1463"/>
        <w:gridCol w:w="1181"/>
      </w:tblGrid>
      <w:tr>
        <w:trPr>
          <w:trHeight w:val="617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Univariate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Multivariate (no BMI)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Multivariate (ALL)</w:t>
            </w:r>
          </w:p>
        </w:tc>
      </w:tr>
      <w:tr>
        <w:trPr>
          <w:trHeight w:val="612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4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-3.0, -1.9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-0.90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-1.7, -0.12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0.025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-1.5, 0.28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</w:tr>
      <w:tr>
        <w:trPr>
          <w:trHeight w:val="600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-53, -22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-19, 12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-11, 24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</w:tr>
      <w:tr>
        <w:trPr>
          <w:trHeight w:val="600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-5.4, -2.0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-4.2, -0.35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-4.5, 0.08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0.058</w:t>
            </w:r>
          </w:p>
        </w:tc>
      </w:tr>
      <w:tr>
        <w:trPr>
          <w:trHeight w:val="600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-2.3, 29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-9.2, 21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-7.6, 28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00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-39, 20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-35, 28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-29, 44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00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-8.0, 22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-11, 16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-12, 20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00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PASE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0.44, 0.59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0.23, 0.43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0.23, 0.48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-61, -30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-26, 5.6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-36, 2.5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0.089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358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0.14, 3.5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-0.76, 2.6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00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-34, -1.9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-21, 9.5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-19, 18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&gt;0.9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-21, 32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-19, 28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-20, 38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-47, 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-17, 11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-24, 9.3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</w:tr>
      <w:tr>
        <w:trPr>
          <w:trHeight w:val="600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-43, 5.0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-38, 6.4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-34, 18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00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-51, 46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&gt;0.9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-32, 51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-33, 66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</w:tr>
      <w:tr>
        <w:trPr>
          <w:trHeight w:val="600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-19, 22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&gt;0.9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2.0, 40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-11, 34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00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-25, 31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-23, 31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-38, 26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12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-76, 0.70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-45, 27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-49, 37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14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-84, -56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-31, 5.4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-38, 5.2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0.14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0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-57, -23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-33, 2.5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0.093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-42, 0.49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0.056</w:t>
            </w:r>
          </w:p>
        </w:tc>
      </w:tr>
      <w:tr>
        <w:trPr>
          <w:trHeight w:val="600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-97, -62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-50, -9.8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-58, -8.8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0.008</w:t>
            </w:r>
          </w:p>
        </w:tc>
      </w:tr>
      <w:tr>
        <w:trPr>
          <w:trHeight w:val="57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0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-38, 3.7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-24, 14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-26, 19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00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-67, -24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-27, 14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-28, 21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00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WHO-5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0.49, 1.3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0.27, 0.97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-0.23, 0.61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</w:tr>
      <w:tr>
        <w:trPr>
          <w:trHeight w:val="600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Pre-stroke mRS &gt; 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-58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-77, -38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-34, 2.5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0.091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-8.8</w:t>
            </w:r>
          </w:p>
        </w:tc>
        <w:tc>
          <w:tcPr>
            <w:gridSpan w:val="13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-31, 13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</w:tr>
      <w:tr>
        <w:trPr>
          <w:trHeight w:val="360" w:hRule="auto"/>
        </w:trPr>
        footer 1
        <w:tc>
          <w:tcPr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p>
      <w:pPr>
        <w:pStyle w:val="FirstParagraph"/>
      </w:pPr>
      <w:r>
        <w:t xml:space="preserve">Multivariate analysis with imputed data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(tbl_preds_lin_imp_reg)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294"/>
        <w:gridCol w:w="778"/>
        <w:gridCol w:w="912"/>
        <w:gridCol w:w="1413"/>
        <w:gridCol w:w="1181"/>
      </w:tblGrid>
      <w:tr>
        <w:trPr>
          <w:trHeight w:val="617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Multivariate (ALL)</w:t>
            </w:r>
          </w:p>
        </w:tc>
      </w:tr>
      <w:tr>
        <w:trPr>
          <w:trHeight w:val="612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00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-0.85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-1.5, -0.17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0.014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-19, 9.5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nihss_0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-5.0, -1.8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4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reg_trombolyse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-1.1, 27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0.071</w:t>
            </w:r>
          </w:p>
        </w:tc>
      </w:tr>
      <w:tr>
        <w:trPr>
          <w:trHeight w:val="614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reg_trombektomi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-23, 33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12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rtreat_placebo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-6.8, 18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pase_0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0.19, 0.37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-28, 1.7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0.083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reg_bmi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-1.3, 1.7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14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-24, 4.9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reg_more_alc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-8.3, 37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reg_hyperten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-24, 2.1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</w:t>
            </w:r>
          </w:p>
        </w:tc>
      </w:tr>
      <w:tr>
        <w:trPr>
          <w:trHeight w:val="614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-31, 10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4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reg_tidl_tci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-41, 41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&gt;0.9</w:t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reg_atriefli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5.0, 41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0.012</w:t>
            </w:r>
          </w:p>
        </w:tc>
      </w:tr>
      <w:tr>
        <w:trPr>
          <w:trHeight w:val="614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reg_ami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-16, 32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reg_perifer_arteriel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-42, 23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2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soc_status_nowork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-33, 1.5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0.074</w:t>
            </w:r>
          </w:p>
        </w:tc>
      </w:tr>
      <w:tr>
        <w:trPr>
          <w:trHeight w:val="615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fam_indk_hl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0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-29, 2.9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</w:t>
            </w:r>
          </w:p>
        </w:tc>
      </w:tr>
      <w:tr>
        <w:trPr>
          <w:trHeight w:val="600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-48, -11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0.002</w:t>
            </w:r>
          </w:p>
        </w:tc>
      </w:tr>
      <w:tr>
        <w:trPr>
          <w:trHeight w:val="61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edu_level_hl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0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-21, 16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00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-26, 14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who_0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0.23, 0.88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mrs_0_above0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-37, -2.1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0.028</w:t>
            </w:r>
          </w:p>
        </w:tc>
      </w:tr>
      <w:tr>
        <w:trPr>
          <w:trHeight w:val="360" w:hRule="auto"/>
        </w:trPr>
        footer 1
        <w:tc>
          <w:tcPr>
            <w:gridSpan w:val="5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bookmarkStart w:id="36" w:name="stratified-by-sex"/>
    <w:p>
      <w:pPr>
        <w:pStyle w:val="Heading3"/>
      </w:pPr>
      <w:r>
        <w:t xml:space="preserve">Stratified by sex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(df_pred_mids)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mice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complete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action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"long"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include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(x){</w:t>
      </w:r>
      <w:r>
        <w:br/>
      </w:r>
      <w:r>
        <w:rPr>
          <w:rStyle w:val="NormalTok"/>
        </w:rPr>
        <w:t xml:space="preserve">    x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NormalTok"/>
        </w:rPr>
        <w:t xml:space="preserve">(x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reg_female)</w:t>
      </w:r>
      <w:r>
        <w:br/>
      </w:r>
      <w:r>
        <w:rPr>
          <w:rStyle w:val="NormalTok"/>
        </w:rPr>
        <w:t xml:space="preserve">  })() 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(mice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as.mids)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</w:t>
      </w:r>
      <w:r>
        <w:rPr>
          <w:rStyle w:val="NormalTok"/>
        </w:rPr>
        <w:t xml:space="preserve">(pred_lin_reg)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(\(x){gtsummary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tbl_merge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tbls =</w:t>
      </w:r>
      <w:r>
        <w:rPr>
          <w:rStyle w:val="NormalTok"/>
        </w:rPr>
        <w:t xml:space="preserve"> x, </w:t>
      </w:r>
      <w:r>
        <w:br/>
      </w:r>
      <w:r>
        <w:rPr>
          <w:rStyle w:val="NormalTok"/>
        </w:rPr>
        <w:t xml:space="preserve">                                                        </w:t>
      </w:r>
      <w:r>
        <w:rPr>
          <w:rStyle w:val="AttributeTok"/>
        </w:rPr>
        <w:t xml:space="preserve">tab_spanner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"male"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))})()</w:t>
      </w:r>
    </w:p>
    <w:p>
      <w:pPr>
        <w:pStyle w:val="SourceCode"/>
      </w:pPr>
      <w:r>
        <w:rPr>
          <w:rStyle w:val="VerbatimChar"/>
        </w:rPr>
        <w:t xml:space="preserve">Warning: Number of logged events: 1</w:t>
      </w:r>
      <w:r>
        <w:br/>
      </w:r>
      <w:r>
        <w:br/>
      </w:r>
      <w:r>
        <w:rPr>
          <w:rStyle w:val="VerbatimChar"/>
        </w:rPr>
        <w:t xml:space="preserve">Warning: Number of logged events: 1</w:t>
      </w:r>
    </w:p>
    <w:p>
      <w:pPr>
        <w:pStyle w:val="SourceCode"/>
      </w:pPr>
      <w:r>
        <w:rPr>
          <w:rStyle w:val="VerbatimChar"/>
        </w:rPr>
        <w:t xml:space="preserve">pool_and_tidy_mice(): Tidying mice model with</w:t>
      </w:r>
      <w:r>
        <w:br/>
      </w:r>
      <w:r>
        <w:rPr>
          <w:rStyle w:val="VerbatimChar"/>
        </w:rPr>
        <w:t xml:space="preserve">`mice::pool(x) %&gt;% mice::tidy(conf.int = TRUE, conf.level = 0.95, exponentiate = FALSE)`</w:t>
      </w:r>
      <w:r>
        <w:br/>
      </w:r>
      <w:r>
        <w:rPr>
          <w:rStyle w:val="VerbatimChar"/>
        </w:rPr>
        <w:t xml:space="preserve">pool_and_tidy_mice(): Tidying mice model with</w:t>
      </w:r>
      <w:r>
        <w:br/>
      </w:r>
      <w:r>
        <w:rPr>
          <w:rStyle w:val="VerbatimChar"/>
        </w:rPr>
        <w:t xml:space="preserve">`mice::pool(x) %&gt;% mice::tidy(conf.int = TRUE, conf.level = 0.95, exponentiate = FALSE)`</w:t>
      </w:r>
      <w:r>
        <w:br/>
      </w: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294"/>
        <w:gridCol w:w="778"/>
        <w:gridCol w:w="888"/>
        <w:gridCol w:w="1413"/>
        <w:gridCol w:w="1181"/>
        <w:gridCol w:w="778"/>
        <w:gridCol w:w="912"/>
        <w:gridCol w:w="1463"/>
        <w:gridCol w:w="1181"/>
      </w:tblGrid>
      <w:tr>
        <w:trPr>
          <w:trHeight w:val="573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</w:tr>
      <w:tr>
        <w:trPr>
          <w:trHeight w:val="612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Beta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00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-2.2, -0.36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0.006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-1.8, 0.38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3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nihss_0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-6.5, -1.5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-5.0, -0.69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0.010</w:t>
            </w:r>
          </w:p>
        </w:tc>
      </w:tr>
      <w:tr>
        <w:trPr>
          <w:trHeight w:val="614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reg_trombolyse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-13, 24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0.57, 44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0.044</w:t>
            </w:r>
          </w:p>
        </w:tc>
      </w:tr>
      <w:tr>
        <w:trPr>
          <w:trHeight w:val="614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reg_trombektomi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-7.9, 67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-70, 19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2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rtreat_placebo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-10, 23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-16, 26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3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pase_0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0.15, 0.37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0.14, 0.48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4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-43, -2.0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-25, 19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14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reg_bmi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-1.6, 2.9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-0.65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-2.8, 1.5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4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-29, 11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-25, 19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14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reg_more_alc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-6.3, 48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-48, 51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&gt;0.9</w:t>
            </w:r>
          </w:p>
        </w:tc>
      </w:tr>
      <w:tr>
        <w:trPr>
          <w:trHeight w:val="614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reg_hyperten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-31, 4.6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-35, 7.5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</w:tr>
      <w:tr>
        <w:trPr>
          <w:trHeight w:val="614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-40, 11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-34, 46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14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reg_tidl_tci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-73, 40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-46, 72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reg_atriefli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1.4, 48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-7.5, 54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0.14</w:t>
            </w:r>
          </w:p>
        </w:tc>
      </w:tr>
      <w:tr>
        <w:trPr>
          <w:trHeight w:val="614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reg_ami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-19, 39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-34, 58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reg_perifer_arteriel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-49, 33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-91, 27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2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soc_status_nowork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-36, 8.0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-41, 18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</w:tr>
      <w:tr>
        <w:trPr>
          <w:trHeight w:val="615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fam_indk_hl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0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-32, 11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-46, 7.5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</w:tr>
      <w:tr>
        <w:trPr>
          <w:trHeight w:val="600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-54, -6.1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0.014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-59, 1.7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0.064</w:t>
            </w:r>
          </w:p>
        </w:tc>
      </w:tr>
      <w:tr>
        <w:trPr>
          <w:trHeight w:val="612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edu_level_hl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00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-15, 32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-55, 6.7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0.12</w:t>
            </w:r>
          </w:p>
        </w:tc>
      </w:tr>
      <w:tr>
        <w:trPr>
          <w:trHeight w:val="600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-25, 29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-55, 8.0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0.14</w:t>
            </w:r>
          </w:p>
        </w:tc>
      </w:tr>
      <w:tr>
        <w:trPr>
          <w:trHeight w:val="613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who_0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-0.41, 0.55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</w:t>
            </w:r>
          </w:p>
        </w:tc>
      </w:tr>
      <w:tr>
        <w:trPr>
          <w:trHeight w:val="613" w:hRule="auto"/>
        </w:trPr>
        body28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mrs_0_above0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-16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-40, 8.1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-24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-48, 0.84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0.058</w:t>
            </w:r>
          </w:p>
        </w:tc>
      </w:tr>
      <w:tr>
        <w:trPr>
          <w:trHeight w:val="360" w:hRule="auto"/>
        </w:trPr>
        footer 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CI = Confidence Interval</w:t>
            </w:r>
          </w:p>
        </w:tc>
      </w:tr>
    </w:tbl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change analyses</dc:title>
  <dc:creator/>
  <cp:keywords/>
  <dcterms:created xsi:type="dcterms:W3CDTF">2024-04-11T09:27:17Z</dcterms:created>
  <dcterms:modified xsi:type="dcterms:W3CDTF">2024-04-11T09:27:17Z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