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</w:t>
      </w:r>
      <w:r>
        <w:t xml:space="preserve"> </w:t>
      </w:r>
      <w:r>
        <w:t xml:space="preserve">change</w:t>
      </w:r>
      <w:r>
        <w:t xml:space="preserve"> </w:t>
      </w:r>
      <w:r>
        <w:t xml:space="preserve">analyses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</w:t>
          </w:r>
          <w:r>
            <w:t xml:space="preserve"> </w:t>
          </w:r>
          <w:r>
            <w:t xml:space="preserve">of</w:t>
          </w:r>
          <w:r>
            <w:t xml:space="preserve"> </w:t>
          </w:r>
          <w:r>
            <w:t xml:space="preserve">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SourceCode"/>
      </w:pPr>
      <w:r>
        <w:rPr>
          <w:rStyle w:val="NormalTok"/>
        </w:rPr>
        <w:t xml:space="preserve">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tar_config_set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store =</w:t>
      </w:r>
      <w:r>
        <w:rPr>
          <w:rStyle w:val="NormalTok"/>
        </w:rPr>
        <w:t xml:space="preserve"> 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"_targets"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source</w:t>
      </w:r>
      <w:r>
        <w:rPr>
          <w:rStyle w:val="NormalTok"/>
        </w:rPr>
        <w:t xml:space="preserve">(here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"R/functions.R"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source</w:t>
      </w:r>
      <w:r>
        <w:rPr>
          <w:rStyle w:val="NormalTok"/>
        </w:rPr>
        <w:t xml:space="preserve">(here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"R/glmnet-reg.R"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(targets)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(tidyverse)</w:t>
      </w:r>
    </w:p>
    <w:p>
      <w:pPr>
        <w:pStyle w:val="SourceCode"/>
      </w:pPr>
      <w:r>
        <w:rPr>
          <w:rStyle w:val="VerbatimChar"/>
        </w:rPr>
        <w:t xml:space="preserve">── Attaching core tidyverse packages ──────────────────────── tidyverse 2.0.0 ──</w:t>
      </w:r>
      <w:r>
        <w:br/>
      </w:r>
      <w:r>
        <w:rPr>
          <w:rStyle w:val="VerbatimChar"/>
        </w:rPr>
        <w:t xml:space="preserve">✔ dplyr     1.1.4     ✔ readr     2.1.5</w:t>
      </w:r>
      <w:r>
        <w:br/>
      </w:r>
      <w:r>
        <w:rPr>
          <w:rStyle w:val="VerbatimChar"/>
        </w:rPr>
        <w:t xml:space="preserve">✔ forcats   1.0.0     ✔ stringr   1.5.1</w:t>
      </w:r>
      <w:r>
        <w:br/>
      </w:r>
      <w:r>
        <w:rPr>
          <w:rStyle w:val="VerbatimChar"/>
        </w:rPr>
        <w:t xml:space="preserve">✔ ggplot2   3.5.1     ✔ tibble    3.2.1</w:t>
      </w:r>
      <w:r>
        <w:br/>
      </w:r>
      <w:r>
        <w:rPr>
          <w:rStyle w:val="VerbatimChar"/>
        </w:rPr>
        <w:t xml:space="preserve">✔ lubridate 1.9.3     ✔ tidyr     1.3.1</w:t>
      </w:r>
      <w:r>
        <w:br/>
      </w:r>
      <w:r>
        <w:rPr>
          <w:rStyle w:val="VerbatimChar"/>
        </w:rPr>
        <w:t xml:space="preserve">✔ purrr     1.0.2     </w:t>
      </w:r>
      <w:r>
        <w:br/>
      </w:r>
      <w:r>
        <w:rPr>
          <w:rStyle w:val="VerbatimChar"/>
        </w:rPr>
        <w:t xml:space="preserve">── Conflicts ────────────────────────────────────────── tidyverse_conflicts() ──</w:t>
      </w:r>
      <w:r>
        <w:br/>
      </w:r>
      <w:r>
        <w:rPr>
          <w:rStyle w:val="VerbatimChar"/>
        </w:rPr>
        <w:t xml:space="preserve">✖ dplyr::filter() masks stats::filter()</w:t>
      </w:r>
      <w:r>
        <w:br/>
      </w:r>
      <w:r>
        <w:rPr>
          <w:rStyle w:val="VerbatimChar"/>
        </w:rPr>
        <w:t xml:space="preserve">✖ dplyr::lag()    masks stats::lag()</w:t>
      </w:r>
      <w:r>
        <w:br/>
      </w:r>
      <w:r>
        <w:rPr>
          <w:rStyle w:val="VerbatimChar"/>
        </w:rPr>
        <w:t xml:space="preserve">ℹ Use the conflicted package (&lt;http://conflicted.r-lib.org/&gt;) to force all conflicts to become errors</w:t>
      </w:r>
    </w:p>
    <w:bookmarkStart w:id="22" w:name="missing-data"/>
    <w:p>
      <w:pPr>
        <w:pStyle w:val="Heading2"/>
      </w:pPr>
      <w:r>
        <w:t xml:space="preserve">Missing data</w:t>
      </w:r>
    </w:p>
    <w:p>
      <w:pPr>
        <w:pStyle w:val="SourceCode"/>
      </w:pPr>
      <w:r>
        <w:rPr>
          <w:rStyle w:val="CommentTok"/>
        </w:rPr>
        <w:t xml:space="preserve"># table(site = data_format$bi_sys_site_2, missing.bmi = is.na(data_format$reg_bmi))</w:t>
      </w:r>
    </w:p>
    <w:p>
      <w:pPr>
        <w:pStyle w:val="SourceCode"/>
      </w:pPr>
      <w:r>
        <w:rPr>
          <w:rStyle w:val="NormalTok"/>
        </w:rPr>
        <w:t xml:space="preserve">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tar_read</w:t>
      </w:r>
      <w:r>
        <w:rPr>
          <w:rStyle w:val="NormalTok"/>
        </w:rPr>
        <w:t xml:space="preserve">(df_all_data_formatted)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get_vars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"clin"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"lifestyle"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"ses"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"assess.pred"</w:t>
      </w:r>
      <w:r>
        <w:rPr>
          <w:rStyle w:val="NormalTok"/>
        </w:rPr>
        <w:t xml:space="preserve">)) 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  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exclude=</w:t>
      </w:r>
      <w:r>
        <w:rPr>
          <w:rStyle w:val="FunctionTok"/>
        </w:rPr>
        <w:t xml:space="preserve">ifelse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is.na</w:t>
      </w:r>
      <w:r>
        <w:rPr>
          <w:rStyle w:val="NormalTok"/>
        </w:rPr>
        <w:t xml:space="preserve">(pase_0)</w:t>
      </w:r>
      <w:r>
        <w:rPr>
          <w:rStyle w:val="SpecialCharTok"/>
        </w:rPr>
        <w:t xml:space="preserve">|</w:t>
      </w:r>
      <w:r>
        <w:rPr>
          <w:rStyle w:val="FunctionTok"/>
        </w:rPr>
        <w:t xml:space="preserve">is.na</w:t>
      </w:r>
      <w:r>
        <w:rPr>
          <w:rStyle w:val="NormalTok"/>
        </w:rPr>
        <w:t xml:space="preserve">(pase_4),</w:t>
      </w:r>
      <w:r>
        <w:rPr>
          <w:rStyle w:val="StringTok"/>
        </w:rPr>
        <w:t xml:space="preserve">"Excluded"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"Included"</w:t>
      </w:r>
      <w:r>
        <w:rPr>
          <w:rStyle w:val="NormalTok"/>
        </w:rPr>
        <w:t xml:space="preserve">))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pase_0,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pase_4) 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(exclude,soc_status_nowork, fam_indk_hl, edu_level_hl)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gtsummary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tbl_summary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by=</w:t>
      </w:r>
      <w:r>
        <w:rPr>
          <w:rStyle w:val="NormalTok"/>
        </w:rPr>
        <w:t xml:space="preserve">exclude)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gtsummary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add_p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fix_labels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mask_micro_summary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micro.n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Table printed with {flextable}, not {gt}. Learn why at</w:t>
      </w:r>
      <w:r>
        <w:br/>
      </w:r>
      <w:r>
        <w:rPr>
          <w:rStyle w:val="VerbatimChar"/>
        </w:rPr>
        <w:t xml:space="preserve">https://www.danieldsjoberg.com/gtsummary/articles/rmarkdown.html</w:t>
      </w:r>
      <w:r>
        <w:br/>
      </w:r>
      <w:r>
        <w:rPr>
          <w:rStyle w:val="VerbatimChar"/>
        </w:rPr>
        <w:t xml:space="preserve">To suppress this message, include `message = FALSE` in the code chunk header.</w:t>
      </w:r>
    </w:p>
    <w:tbl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2710"/>
        <w:gridCol w:w="2288"/>
        <w:gridCol w:w="2214"/>
        <w:gridCol w:w="1181"/>
      </w:tblGrid>
      <w:tr>
        <w:trPr>
          <w:trHeight w:val="612" w:hRule="auto"/>
          <w:tblHeader/>
        </w:trPr>
        header 1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Excluded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119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Included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523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p-value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2</w:t>
            </w:r>
          </w:p>
        </w:tc>
      </w:tr>
      <w:tr>
        <w:trPr>
          <w:trHeight w:val="617" w:hRule="auto"/>
        </w:trPr>
        body 1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Not employed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86 (72%)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288 (55%)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</w:tr>
      <w:tr>
        <w:trPr>
          <w:trHeight w:val="617" w:hRule="auto"/>
        </w:trPr>
        body 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family income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0.10</w:t>
            </w:r>
          </w:p>
        </w:tc>
      </w:tr>
      <w:tr>
        <w:trPr>
          <w:trHeight w:val="617" w:hRule="auto"/>
        </w:trPr>
        body 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32 (27%)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182 (35%)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 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38 (32%)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176 (34%)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 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49 (41%)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165 (32%)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571" w:hRule="auto"/>
        </w:trPr>
        body 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educational level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</w:t>
            </w:r>
          </w:p>
        </w:tc>
      </w:tr>
      <w:tr>
        <w:trPr>
          <w:trHeight w:val="617" w:hRule="auto"/>
        </w:trPr>
        body 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17 (15%)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96 (20%)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 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53 (46%)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207 (44%)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 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44 (39%)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171 (36%)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571" w:hRule="auto"/>
        </w:trPr>
        body10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49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360" w:hRule="auto"/>
        </w:trPr>
        footer 1
        <w:tc>
          <w:tcPr>
            <w:gridSpan w:val="4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n (%)</w:t>
            </w:r>
          </w:p>
        </w:tc>
      </w:tr>
      <w:tr>
        <w:trPr>
          <w:trHeight w:val="360" w:hRule="auto"/>
        </w:trPr>
        footer 2
        <w:tc>
          <w:tcPr>
            <w:gridSpan w:val="4"/>
            <w:tcBorders>
              <w:bottom w:val="none" w:sz="0" w:space="0" w:color="FFFFFF"/>
              <w:top w:val="none" w:sz="0" w:space="0" w:color="FFFFFF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2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Pearson's Chi-squared test</w:t>
            </w:r>
          </w:p>
        </w:tc>
      </w:tr>
    </w:tbl>
    <w:bookmarkStart w:id="20" w:name="edu"/>
    <w:p>
      <w:pPr>
        <w:pStyle w:val="Heading3"/>
      </w:pPr>
      <w:r>
        <w:t xml:space="preserve">EDU</w:t>
      </w:r>
    </w:p>
    <w:bookmarkEnd w:id="20"/>
    <w:bookmarkStart w:id="21" w:name="bmi"/>
    <w:p>
      <w:pPr>
        <w:pStyle w:val="Heading3"/>
      </w:pPr>
      <w:r>
        <w:t xml:space="preserve">BMI</w:t>
      </w:r>
    </w:p>
    <w:bookmarkEnd w:id="21"/>
    <w:bookmarkEnd w:id="22"/>
    <w:bookmarkStart w:id="23" w:name="logistic-regression"/>
    <w:p>
      <w:pPr>
        <w:pStyle w:val="Heading2"/>
      </w:pPr>
      <w:r>
        <w:t xml:space="preserve">Logistic regression</w:t>
      </w:r>
    </w:p>
    <w:p>
      <w:pPr>
        <w:pStyle w:val="FirstParagraph"/>
      </w:pPr>
      <w:r>
        <w:t xml:space="preserve">Just added as an extra evaluation option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color w:val="5e5e5e"/>
      <w:shd w:val="clear" w:fill="f1f3f5"/>
      <w:i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color w:val="5e5e5e"/>
      <w:shd w:val="clear" w:fill="f1f3f5"/>
      <w:i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color w:val="5e5e5e"/>
      <w:shd w:val="clear" w:fill="f1f3f5"/>
      <w:i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 change analyses</dc:title>
  <dc:creator/>
  <cp:keywords/>
  <dcterms:created xsi:type="dcterms:W3CDTF">2024-10-02T08:08:52Z</dcterms:created>
  <dcterms:modified xsi:type="dcterms:W3CDTF">2024-10-02T08:08:52Z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editor">
    <vt:lpwstr>source</vt:lpwstr>
  </property>
  <property fmtid="{D5CDD505-2E9C-101B-9397-08002B2CF9AE}" pid="4" name="header-includes">
    <vt:lpwstr/>
  </property>
  <property fmtid="{D5CDD505-2E9C-101B-9397-08002B2CF9AE}" pid="5" name="include-after">
    <vt:lpwstr/>
  </property>
  <property fmtid="{D5CDD505-2E9C-101B-9397-08002B2CF9AE}" pid="6" name="include-before">
    <vt:lpwstr/>
  </property>
  <property fmtid="{D5CDD505-2E9C-101B-9397-08002B2CF9AE}" pid="7" name="labels">
    <vt:lpwstr/>
  </property>
  <property fmtid="{D5CDD505-2E9C-101B-9397-08002B2CF9AE}" pid="8" name="toc-title">
    <vt:lpwstr>Table of contents</vt:lpwstr>
  </property>
</Properties>
</file>