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b w:val="true"/>
                <w:rFonts w:ascii="Calibri" w:hAnsi="Calibri"/>
                <w:sz w:val="20"/>
              </w:rPr>
              <w:t xml:space="preserve">Characteristic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Beta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95% CI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p-value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-1.5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-2.3, -0.63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Admission NIHSS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-1.3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-3.3, 0.84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IVT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-11, 19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EVT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-45, 23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Placebo trial treatment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-2.1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-16, 12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Living alone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-33, 0.65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0.059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Current smoker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-7.8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-24, 8.0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High alcohol consumption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8.3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-14, 31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Hypertension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-35, -6.8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0.004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Diabetes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-38, 4.2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0.12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TIA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-45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-91, 0.72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0.054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Atrial fibrillation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4.5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-14, 24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-1.8, 48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0.069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Peripheral arterial disease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-55, 12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Not employed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-30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-48, -12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family income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medium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-43, -7.2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0.006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-33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-53, -13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educational level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medium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4.7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-14, 24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-0.60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-21, 20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&gt;0.9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WHO-5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0.72, 1.4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mRS &gt; 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-33, 5.4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spacing w:before="0" w:after="60"/>
              <w:keepNext/>
            </w:pP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  <w:r>
              <w:rPr>
                <w:rFonts w:ascii="Calibri" w:hAnsi="Calibri"/>
                <w:sz w:val="20"/>
              </w:rPr>
              <w:t xml:space="default">CI = Confidence Interval</w:t>
            </w:r>
          </w:p>
        </w:tc>
      </w:tr>
    </w:tbl>
    <w:p>
      <w:pPr>
        <w:pStyle w:val="FirstParagraph"/>
      </w:pPr>
      <w:r>
        <w:t xml:space="preserve"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2024-10-02T07:26:13Z</dcterms:created>
  <dcterms:modified xsi:type="dcterms:W3CDTF">2024-10-02T07:26:13Z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